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225F48FC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08797D78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5E6EA20B" w14:textId="3EA52FAD" w:rsidR="00A05F56" w:rsidRDefault="00A05F56" w:rsidP="00A05F56">
      <w:pPr>
        <w:tabs>
          <w:tab w:val="left" w:pos="2130"/>
        </w:tabs>
        <w:snapToGrid w:val="0"/>
        <w:spacing w:after="240"/>
        <w:jc w:val="center"/>
        <w:rPr>
          <w:rFonts w:ascii="Malgun Gothic" w:hAnsi="Malgun Gothic" w:cs="Batang"/>
          <w:b/>
          <w:bCs/>
          <w:noProof/>
          <w:sz w:val="28"/>
          <w:szCs w:val="28"/>
        </w:rPr>
      </w:pPr>
      <w:r>
        <w:rPr>
          <w:rFonts w:ascii="Malgun Gothic" w:hAnsi="Malgun Gothic" w:cs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A0C2" wp14:editId="14AE8020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9144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2B9B6" w14:textId="7A36437B" w:rsidR="00A05F56" w:rsidRPr="00A05F56" w:rsidRDefault="00A05F56">
                            <w:pPr>
                              <w:rPr>
                                <w:rFonts w:ascii="Malgun Gothic" w:eastAsia="Malgun Gothic" w:hAnsi="Malgun Gothic"/>
                              </w:rPr>
                            </w:pP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>(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고치현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시만토시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나카무라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오하시도리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4</w:t>
                            </w:r>
                            <w:r w:rsidRPr="00A05F56">
                              <w:rPr>
                                <w:rFonts w:ascii="Malgun Gothic" w:eastAsia="Malgun Gothic" w:hAnsi="Malgun Gothic" w:cs="Batang" w:hint="eastAsia"/>
                              </w:rPr>
                              <w:t>가</w:t>
                            </w:r>
                            <w:r w:rsidRPr="00A05F56">
                              <w:rPr>
                                <w:rFonts w:ascii="Malgun Gothic" w:eastAsia="Malgun Gothic" w:hAnsi="Malgun Gothic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A0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3pt;width:1in;height:33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" filled="f" stroked="f" strokeweight=".5pt">
                <v:textbox>
                  <w:txbxContent>
                    <w:p w14:paraId="0A12B9B6" w14:textId="7A36437B" w:rsidR="00A05F56" w:rsidRPr="00A05F56" w:rsidRDefault="00A05F56">
                      <w:pPr>
                        <w:rPr>
                          <w:rFonts w:ascii="Malgun Gothic" w:eastAsia="Malgun Gothic" w:hAnsi="Malgun Gothic"/>
                        </w:rPr>
                      </w:pPr>
                      <w:r w:rsidRPr="00A05F56">
                        <w:rPr>
                          <w:rFonts w:ascii="Malgun Gothic" w:eastAsia="Malgun Gothic" w:hAnsi="Malgun Gothic"/>
                        </w:rPr>
                        <w:t>(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고치현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시만토시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나카무라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오하시도리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4</w:t>
                      </w:r>
                      <w:r w:rsidRPr="00A05F56">
                        <w:rPr>
                          <w:rFonts w:ascii="Malgun Gothic" w:eastAsia="Malgun Gothic" w:hAnsi="Malgun Gothic" w:cs="Batang" w:hint="eastAsia"/>
                        </w:rPr>
                        <w:t>가</w:t>
                      </w:r>
                      <w:r w:rsidRPr="00A05F56">
                        <w:rPr>
                          <w:rFonts w:ascii="Malgun Gothic" w:eastAsia="Malgun Gothic" w:hAnsi="Malgun Gothic"/>
                        </w:rPr>
                        <w:t xml:space="preserve"> 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896"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2022</w:t>
      </w:r>
      <w:r w:rsidR="00D77896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년</w:t>
      </w:r>
      <w:r w:rsidR="00D77896"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="00194245" w:rsidRPr="00E04BA2">
        <w:rPr>
          <w:rFonts w:ascii="Malgun Gothic" w:eastAsia="Malgun Gothic" w:hAnsi="Malgun Gothic" w:hint="eastAsia"/>
          <w:b/>
          <w:bCs/>
          <w:noProof/>
          <w:sz w:val="28"/>
          <w:szCs w:val="28"/>
        </w:rPr>
        <w:t>8</w:t>
      </w:r>
      <w:r w:rsidR="00D77896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월</w:t>
      </w:r>
      <w:r w:rsidR="00D77896"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="00194245" w:rsidRPr="00E04BA2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5</w:t>
      </w:r>
      <w:r w:rsidR="00D77896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일</w:t>
      </w:r>
      <w:r w:rsidR="00E04BA2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>(</w:t>
      </w:r>
      <w:r w:rsidR="00E04BA2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금</w:t>
      </w:r>
      <w:r w:rsidR="00E04BA2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>)</w:t>
      </w:r>
      <w:r w:rsidR="00194245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 xml:space="preserve"> </w:t>
      </w:r>
      <w:r w:rsidR="00E04BA2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시만토시</w:t>
      </w:r>
      <w:r w:rsidR="00E04BA2" w:rsidRPr="00E04BA2">
        <w:rPr>
          <w:rFonts w:ascii="Malgun Gothic" w:eastAsia="Malgun Gothic" w:hAnsi="Malgun Gothic" w:cs="游明朝"/>
          <w:b/>
          <w:bCs/>
          <w:noProof/>
          <w:sz w:val="28"/>
          <w:szCs w:val="28"/>
        </w:rPr>
        <w:t xml:space="preserve"> </w:t>
      </w:r>
      <w:r w:rsidR="00E04BA2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관공서</w:t>
      </w:r>
      <w:r w:rsidR="00E04BA2" w:rsidRPr="00E04BA2">
        <w:rPr>
          <w:rFonts w:ascii="Malgun Gothic" w:eastAsia="Malgun Gothic" w:hAnsi="Malgun Gothic" w:cs="Batang"/>
          <w:b/>
          <w:bCs/>
          <w:noProof/>
          <w:sz w:val="28"/>
          <w:szCs w:val="28"/>
        </w:rPr>
        <w:t>3</w:t>
      </w:r>
      <w:r w:rsidR="00E04BA2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층</w:t>
      </w:r>
      <w:r w:rsidR="00E04BA2" w:rsidRPr="00E04BA2">
        <w:rPr>
          <w:rFonts w:ascii="Malgun Gothic" w:eastAsia="Malgun Gothic" w:hAnsi="Malgun Gothic" w:cs="Batang"/>
          <w:b/>
          <w:bCs/>
          <w:noProof/>
          <w:sz w:val="28"/>
          <w:szCs w:val="28"/>
        </w:rPr>
        <w:t xml:space="preserve"> 303, 304 </w:t>
      </w:r>
      <w:r w:rsidR="00E04BA2" w:rsidRPr="00E04BA2">
        <w:rPr>
          <w:rFonts w:ascii="Malgun Gothic" w:eastAsia="Malgun Gothic" w:hAnsi="Malgun Gothic" w:cs="Batang" w:hint="eastAsia"/>
          <w:b/>
          <w:bCs/>
          <w:noProof/>
          <w:sz w:val="28"/>
          <w:szCs w:val="28"/>
        </w:rPr>
        <w:t>회의실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0CB496E0" w:rsidR="00D9575B" w:rsidRPr="00D9575B" w:rsidRDefault="00857F28" w:rsidP="00D9575B">
            <w:pPr>
              <w:spacing w:line="360" w:lineRule="exact"/>
              <w:jc w:val="left"/>
              <w:rPr>
                <w:rFonts w:ascii="Malgun Gothic" w:eastAsia="Malgun Gothic" w:hAnsi="Malgun Gothic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</w:t>
            </w:r>
            <w:r w:rsidR="008E127D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자격관련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필요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017961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>
              <w:rPr>
                <w:rFonts w:asciiTheme="minorEastAsia" w:hAnsiTheme="minorEastAsia" w:hint="eastAsia"/>
                <w:sz w:val="24"/>
                <w:szCs w:val="24"/>
                <w:lang w:eastAsia="ko-KR"/>
              </w:rPr>
              <w:t xml:space="preserve">　　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〔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마감일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：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8</w:t>
            </w:r>
            <w:r w:rsidR="00360F71" w:rsidRPr="00360F71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월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</w:t>
            </w:r>
            <w:r w:rsidR="00E04BA2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2</w:t>
            </w:r>
            <w:r w:rsidR="00360F71" w:rsidRPr="00360F71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(</w:t>
            </w:r>
            <w:r w:rsidR="00E04BA2" w:rsidRPr="00E04BA2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불</w:t>
            </w:r>
            <w:r w:rsidR="00360F71" w:rsidRPr="00360F71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)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〕</w:t>
            </w:r>
          </w:p>
          <w:p w14:paraId="5F87A580" w14:textId="64739231" w:rsidR="00017961" w:rsidRPr="00857F28" w:rsidRDefault="00857F28" w:rsidP="00D9575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（　）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외국인을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위한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생활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예약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희망자만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기입해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주시기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A05F56" w:rsidRDefault="00D9575B" w:rsidP="00B777F3">
      <w:pPr>
        <w:snapToGrid w:val="0"/>
        <w:spacing w:line="300" w:lineRule="exact"/>
        <w:rPr>
          <w:rFonts w:ascii="Malgun Gothic" w:eastAsia="Malgun Gothic" w:hAnsi="Malgun Gothic"/>
          <w:sz w:val="20"/>
          <w:szCs w:val="20"/>
          <w:lang w:eastAsia="ko-KR"/>
        </w:rPr>
      </w:pPr>
      <w:r w:rsidRPr="00A05F56">
        <w:rPr>
          <w:rFonts w:ascii="Malgun Gothic" w:eastAsia="Malgun Gothic" w:hAnsi="Malgun Gothic" w:hint="eastAsia"/>
          <w:sz w:val="20"/>
          <w:szCs w:val="20"/>
          <w:lang w:eastAsia="ko-KR"/>
        </w:rPr>
        <w:t>※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예약하신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분에게는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확인한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추후에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등을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연락드립니다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>.</w:t>
      </w:r>
    </w:p>
    <w:p w14:paraId="36BF1488" w14:textId="77777777" w:rsidR="00B777F3" w:rsidRPr="00A05F56" w:rsidRDefault="00D9575B" w:rsidP="00B777F3">
      <w:pPr>
        <w:snapToGrid w:val="0"/>
        <w:spacing w:line="300" w:lineRule="exact"/>
        <w:rPr>
          <w:rFonts w:ascii="Malgun Gothic" w:eastAsia="Malgun Gothic" w:hAnsi="Malgun Gothic"/>
          <w:sz w:val="20"/>
          <w:szCs w:val="20"/>
          <w:lang w:eastAsia="ko-KR"/>
        </w:rPr>
      </w:pP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  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상담은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선착순으로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진행합니다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.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상담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내용에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따라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다른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기관을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소개하는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경우도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 xml:space="preserve"> </w:t>
      </w:r>
      <w:r w:rsidRPr="00A05F56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있습니다</w:t>
      </w:r>
      <w:r w:rsidRPr="00A05F56">
        <w:rPr>
          <w:rFonts w:ascii="Malgun Gothic" w:eastAsia="Malgun Gothic" w:hAnsi="Malgun Gothic"/>
          <w:sz w:val="20"/>
          <w:szCs w:val="20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02A2213F" w:rsidR="00DF0F14" w:rsidRPr="00DF0F14" w:rsidRDefault="00DF0F14" w:rsidP="00207E56">
      <w:pPr>
        <w:spacing w:line="300" w:lineRule="exact"/>
        <w:ind w:left="180" w:hanging="180"/>
        <w:rPr>
          <w:rFonts w:ascii="Malgun Gothic" w:eastAsia="Malgun Gothic" w:hAnsi="Malgun Gothic"/>
          <w:b/>
          <w:bCs/>
          <w:sz w:val="18"/>
          <w:szCs w:val="18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당일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'</w:t>
      </w:r>
      <w:r w:rsidR="00360F71" w:rsidRPr="00360F71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시만토시</w:t>
      </w:r>
      <w:r w:rsidR="00360F71" w:rsidRPr="00360F71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360F71" w:rsidRPr="00360F71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관공서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'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이용하실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수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있습니다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.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또한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주차장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내에서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발생하는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사고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,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도난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등에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대해서는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책임을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지지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않습니다</w:t>
      </w:r>
      <w:r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50499EE" w14:textId="53B6BF03" w:rsidR="00B118FB" w:rsidRPr="00DF0F14" w:rsidRDefault="00A71987">
      <w:pPr>
        <w:rPr>
          <w:rFonts w:ascii="Malgun Gothic" w:eastAsia="Malgun Gothic" w:hAnsi="Malgun Gothic"/>
          <w:sz w:val="18"/>
          <w:szCs w:val="18"/>
          <w:lang w:eastAsia="ko-KR"/>
        </w:rPr>
      </w:pPr>
      <w:r w:rsidRPr="00DF0F14">
        <w:rPr>
          <w:rFonts w:ascii="Malgun Gothic" w:eastAsia="Malgun Gothic" w:hAnsi="Malgun Gothic" w:hint="eastAsia"/>
          <w:b/>
          <w:bCs/>
          <w:sz w:val="18"/>
          <w:szCs w:val="18"/>
          <w:lang w:eastAsia="ko-KR"/>
        </w:rPr>
        <w:t>■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신종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코로나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바이러스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방지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대책을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위해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상담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시에는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마스크를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착용하시기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 xml:space="preserve"> </w:t>
      </w:r>
      <w:r w:rsidR="00DF0F14" w:rsidRPr="00DF0F14">
        <w:rPr>
          <w:rFonts w:ascii="Malgun Gothic" w:eastAsia="Malgun Gothic" w:hAnsi="Malgun Gothic" w:cs="Batang" w:hint="eastAsia"/>
          <w:b/>
          <w:bCs/>
          <w:sz w:val="18"/>
          <w:szCs w:val="18"/>
          <w:lang w:eastAsia="ko-KR"/>
        </w:rPr>
        <w:t>바랍니다</w:t>
      </w:r>
      <w:r w:rsidR="00DF0F14" w:rsidRPr="00DF0F14">
        <w:rPr>
          <w:rFonts w:ascii="Malgun Gothic" w:eastAsia="Malgun Gothic" w:hAnsi="Malgun Gothic"/>
          <w:b/>
          <w:bCs/>
          <w:sz w:val="18"/>
          <w:szCs w:val="18"/>
          <w:lang w:eastAsia="ko-KR"/>
        </w:rPr>
        <w:t>.</w:t>
      </w:r>
    </w:p>
    <w:p w14:paraId="47EF417C" w14:textId="5B6AD872" w:rsidR="00A71987" w:rsidRPr="00A72E99" w:rsidRDefault="00DF0F14" w:rsidP="00DF0F14">
      <w:pPr>
        <w:jc w:val="right"/>
        <w:rPr>
          <w:rFonts w:ascii="BIZ UDPゴシック" w:eastAsia="BIZ UDPゴシック" w:hAnsi="BIZ UDPゴシック"/>
          <w:sz w:val="16"/>
          <w:szCs w:val="16"/>
          <w:lang w:eastAsia="ko-KR"/>
        </w:rPr>
      </w:pP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작성하신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적절하게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관리하고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,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이번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상담회에서만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사용하며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3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자에게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제공하지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 xml:space="preserve"> </w:t>
      </w:r>
      <w:r w:rsidRPr="00DF0F14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않습니다</w:t>
      </w:r>
      <w:r w:rsidRPr="00DF0F14">
        <w:rPr>
          <w:rFonts w:ascii="BIZ UDPゴシック" w:eastAsia="BIZ UDPゴシック" w:hAnsi="BIZ UDPゴシック"/>
          <w:sz w:val="16"/>
          <w:szCs w:val="16"/>
          <w:lang w:eastAsia="ko-KR"/>
        </w:rPr>
        <w:t>.</w:t>
      </w:r>
    </w:p>
    <w:sectPr w:rsidR="00A71987" w:rsidRPr="00A72E99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1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36DCF"/>
    <w:rsid w:val="00187469"/>
    <w:rsid w:val="00194245"/>
    <w:rsid w:val="001C4BC9"/>
    <w:rsid w:val="00207E56"/>
    <w:rsid w:val="00360F71"/>
    <w:rsid w:val="0044036E"/>
    <w:rsid w:val="004B573D"/>
    <w:rsid w:val="00651D73"/>
    <w:rsid w:val="00736922"/>
    <w:rsid w:val="00790333"/>
    <w:rsid w:val="00857F28"/>
    <w:rsid w:val="008C0025"/>
    <w:rsid w:val="008E127D"/>
    <w:rsid w:val="009F0A9A"/>
    <w:rsid w:val="00A05F56"/>
    <w:rsid w:val="00A71987"/>
    <w:rsid w:val="00A72E99"/>
    <w:rsid w:val="00B118FB"/>
    <w:rsid w:val="00B777F3"/>
    <w:rsid w:val="00BB4CD5"/>
    <w:rsid w:val="00BE78E3"/>
    <w:rsid w:val="00C21A1B"/>
    <w:rsid w:val="00C8485A"/>
    <w:rsid w:val="00CB349F"/>
    <w:rsid w:val="00CB52B0"/>
    <w:rsid w:val="00D77896"/>
    <w:rsid w:val="00D9575B"/>
    <w:rsid w:val="00DF0F14"/>
    <w:rsid w:val="00E04BA2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</cp:lastModifiedBy>
  <cp:revision>10</cp:revision>
  <cp:lastPrinted>2021-12-20T01:34:00Z</cp:lastPrinted>
  <dcterms:created xsi:type="dcterms:W3CDTF">2021-12-20T00:21:00Z</dcterms:created>
  <dcterms:modified xsi:type="dcterms:W3CDTF">2022-05-25T06:01:00Z</dcterms:modified>
</cp:coreProperties>
</file>